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42" w:rsidRDefault="00F06742" w:rsidP="003169E3">
      <w:pPr>
        <w:jc w:val="center"/>
        <w:rPr>
          <w:b/>
          <w:color w:val="002060"/>
          <w:sz w:val="28"/>
          <w:szCs w:val="28"/>
          <w:lang w:val="mk-MK"/>
        </w:rPr>
      </w:pPr>
      <w:r w:rsidRPr="00C16E24">
        <w:rPr>
          <w:b/>
          <w:color w:val="002060"/>
          <w:sz w:val="28"/>
          <w:szCs w:val="28"/>
          <w:lang w:val="mk-MK"/>
        </w:rPr>
        <w:t>ЛИСТА ЗА ПРОВЕРКА</w:t>
      </w:r>
    </w:p>
    <w:p w:rsidR="00F06742" w:rsidRPr="00C16E24" w:rsidRDefault="00F06742" w:rsidP="003169E3">
      <w:pPr>
        <w:jc w:val="center"/>
        <w:rPr>
          <w:b/>
          <w:color w:val="002060"/>
          <w:sz w:val="28"/>
          <w:szCs w:val="28"/>
          <w:lang w:val="mk-MK"/>
        </w:rPr>
      </w:pPr>
      <w:r>
        <w:rPr>
          <w:b/>
          <w:color w:val="002060"/>
          <w:sz w:val="28"/>
          <w:szCs w:val="28"/>
          <w:lang w:val="mk-MK"/>
        </w:rPr>
        <w:t>- скратена верзија -</w:t>
      </w:r>
    </w:p>
    <w:p w:rsidR="00F06742" w:rsidRPr="00BF6A54" w:rsidRDefault="00F06742" w:rsidP="003169E3">
      <w:pPr>
        <w:rPr>
          <w:b/>
          <w:lang w:val="mk-MK"/>
        </w:rPr>
      </w:pPr>
    </w:p>
    <w:p w:rsidR="00F06742" w:rsidRPr="00BF6A54" w:rsidRDefault="00F06742" w:rsidP="001107CD">
      <w:pPr>
        <w:shd w:val="clear" w:color="auto" w:fill="D9E2F3"/>
        <w:rPr>
          <w:b/>
          <w:color w:val="C00000"/>
          <w:u w:val="single"/>
          <w:lang w:val="mk-MK"/>
        </w:rPr>
      </w:pPr>
      <w:r w:rsidRPr="00BF6A54">
        <w:rPr>
          <w:b/>
          <w:color w:val="C00000"/>
          <w:lang w:val="mk-MK"/>
        </w:rPr>
        <w:t xml:space="preserve"> Назив на закон: </w:t>
      </w:r>
      <w:r w:rsidRPr="00BF6A54">
        <w:rPr>
          <w:b/>
          <w:color w:val="C00000"/>
          <w:lang w:val="mk-MK"/>
        </w:rPr>
        <w:tab/>
      </w:r>
      <w:r w:rsidRPr="007A3F8A">
        <w:rPr>
          <w:b/>
          <w:color w:val="C00000"/>
          <w:lang w:val="mk-MK"/>
        </w:rPr>
        <w:t xml:space="preserve">ЗАКОНОТ ЗА  </w:t>
      </w:r>
      <w:r>
        <w:rPr>
          <w:b/>
          <w:color w:val="C00000"/>
          <w:lang w:val="mk-MK"/>
        </w:rPr>
        <w:t>СОЦИЈАЛНАТА ЗАШТИТА</w:t>
      </w:r>
      <w:r>
        <w:rPr>
          <w:b/>
          <w:color w:val="C00000"/>
          <w:lang w:val="mk-MK"/>
        </w:rPr>
        <w:tab/>
      </w:r>
    </w:p>
    <w:p w:rsidR="00F06742" w:rsidRPr="00BF6A54" w:rsidRDefault="00F06742" w:rsidP="001107CD">
      <w:pPr>
        <w:shd w:val="clear" w:color="auto" w:fill="D9E2F3"/>
        <w:rPr>
          <w:b/>
          <w:color w:val="C00000"/>
          <w:lang w:val="mk-MK"/>
        </w:rPr>
      </w:pPr>
      <w:r w:rsidRPr="00BF6A54">
        <w:rPr>
          <w:b/>
          <w:color w:val="C00000"/>
          <w:lang w:val="mk-MK"/>
        </w:rPr>
        <w:t>Субјекти на надзор:</w:t>
      </w:r>
      <w:r w:rsidRPr="00BF6A54">
        <w:rPr>
          <w:b/>
          <w:color w:val="C00000"/>
          <w:lang w:val="mk-MK"/>
        </w:rPr>
        <w:tab/>
      </w:r>
      <w:r>
        <w:rPr>
          <w:b/>
          <w:color w:val="C00000"/>
          <w:lang w:val="mk-MK"/>
        </w:rPr>
        <w:t xml:space="preserve">ЈУ  </w:t>
      </w:r>
      <w:r w:rsidRPr="00BF6A54">
        <w:rPr>
          <w:b/>
          <w:color w:val="C00000"/>
          <w:lang w:val="mk-MK"/>
        </w:rPr>
        <w:tab/>
      </w:r>
      <w:r w:rsidRPr="00BF6A54">
        <w:rPr>
          <w:b/>
          <w:color w:val="C00000"/>
          <w:lang w:val="mk-MK"/>
        </w:rPr>
        <w:tab/>
      </w:r>
      <w:r>
        <w:rPr>
          <w:b/>
          <w:color w:val="C00000"/>
          <w:lang w:val="mk-MK"/>
        </w:rPr>
        <w:tab/>
      </w:r>
    </w:p>
    <w:p w:rsidR="00F06742" w:rsidRPr="00BF6A54" w:rsidRDefault="00F06742" w:rsidP="001107CD">
      <w:pPr>
        <w:shd w:val="clear" w:color="auto" w:fill="DAEEF3"/>
        <w:rPr>
          <w:b/>
          <w:color w:val="C00000"/>
          <w:u w:val="single"/>
          <w:lang w:val="mk-MK"/>
        </w:rPr>
      </w:pPr>
      <w:r w:rsidRPr="00BF6A54">
        <w:rPr>
          <w:b/>
          <w:color w:val="C00000"/>
          <w:lang w:val="mk-MK"/>
        </w:rPr>
        <w:t>Надлежна инспекциска служба:</w:t>
      </w:r>
      <w:r>
        <w:rPr>
          <w:b/>
          <w:color w:val="C00000"/>
          <w:lang w:val="mk-MK"/>
        </w:rPr>
        <w:t xml:space="preserve">Министерство за труд и социјална политика-Сектор за инспекциски надзор во областа на  социјалната заштита и заштита на децата. </w:t>
      </w:r>
    </w:p>
    <w:p w:rsidR="00F06742" w:rsidRDefault="00F06742">
      <w:pPr>
        <w:spacing w:line="259" w:lineRule="auto"/>
        <w:rPr>
          <w:b/>
          <w:color w:val="C00000"/>
          <w:lang w:val="mk-MK"/>
        </w:rPr>
      </w:pPr>
    </w:p>
    <w:p w:rsidR="00F06742" w:rsidRPr="00C16E24" w:rsidRDefault="00F06742" w:rsidP="00C16E24">
      <w:pPr>
        <w:jc w:val="both"/>
        <w:rPr>
          <w:rFonts w:cs="Calibri"/>
          <w:b/>
          <w:bCs/>
          <w:color w:val="C00000"/>
          <w:lang w:val="mk-MK"/>
        </w:rPr>
      </w:pPr>
      <w:r w:rsidRPr="00C16E24">
        <w:rPr>
          <w:rFonts w:cs="Calibri"/>
          <w:b/>
          <w:bCs/>
          <w:color w:val="C00000"/>
          <w:lang w:val="mk-MK"/>
        </w:rPr>
        <w:t>Податоци за субјектот на надзор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9306"/>
      </w:tblGrid>
      <w:tr w:rsidR="00F06742" w:rsidRPr="00674AEE" w:rsidTr="00811B12">
        <w:tc>
          <w:tcPr>
            <w:tcW w:w="4248" w:type="dxa"/>
          </w:tcPr>
          <w:p w:rsidR="00F06742" w:rsidRPr="00811B12" w:rsidRDefault="00F06742" w:rsidP="00811B12">
            <w:pPr>
              <w:spacing w:after="0" w:line="259" w:lineRule="auto"/>
              <w:rPr>
                <w:b/>
                <w:bCs/>
                <w:color w:val="C00000"/>
                <w:lang w:val="mk-MK"/>
              </w:rPr>
            </w:pPr>
            <w:r w:rsidRPr="00811B12">
              <w:rPr>
                <w:rFonts w:cs="Calibri"/>
                <w:b/>
                <w:bCs/>
                <w:lang w:val="mk-MK"/>
              </w:rPr>
              <w:t>Полн назив на субјектот на надзор</w:t>
            </w:r>
          </w:p>
        </w:tc>
        <w:tc>
          <w:tcPr>
            <w:tcW w:w="9306" w:type="dxa"/>
          </w:tcPr>
          <w:p w:rsidR="00F06742" w:rsidRPr="00811B12" w:rsidRDefault="00F06742" w:rsidP="00811B12">
            <w:pPr>
              <w:spacing w:after="0" w:line="259" w:lineRule="auto"/>
              <w:rPr>
                <w:b/>
                <w:color w:val="C00000"/>
                <w:lang w:val="mk-MK"/>
              </w:rPr>
            </w:pPr>
          </w:p>
        </w:tc>
      </w:tr>
      <w:tr w:rsidR="00F06742" w:rsidRPr="00674AEE" w:rsidTr="00811B12">
        <w:tc>
          <w:tcPr>
            <w:tcW w:w="4248" w:type="dxa"/>
          </w:tcPr>
          <w:p w:rsidR="00F06742" w:rsidRPr="00811B12" w:rsidRDefault="00F06742" w:rsidP="00811B12">
            <w:pPr>
              <w:spacing w:after="0" w:line="259" w:lineRule="auto"/>
              <w:rPr>
                <w:b/>
                <w:bCs/>
                <w:color w:val="C00000"/>
                <w:lang w:val="mk-MK"/>
              </w:rPr>
            </w:pPr>
            <w:r w:rsidRPr="00811B12">
              <w:rPr>
                <w:rFonts w:cs="Calibri"/>
                <w:b/>
                <w:bCs/>
                <w:lang w:val="mk-MK"/>
              </w:rPr>
              <w:t>Седиште на субјектот на надзор</w:t>
            </w:r>
          </w:p>
        </w:tc>
        <w:tc>
          <w:tcPr>
            <w:tcW w:w="9306" w:type="dxa"/>
          </w:tcPr>
          <w:p w:rsidR="00F06742" w:rsidRPr="00110179" w:rsidRDefault="00F06742" w:rsidP="00811B12">
            <w:pPr>
              <w:spacing w:after="0" w:line="259" w:lineRule="auto"/>
              <w:rPr>
                <w:b/>
                <w:color w:val="C00000"/>
                <w:lang w:val="ru-RU"/>
              </w:rPr>
            </w:pPr>
          </w:p>
        </w:tc>
      </w:tr>
      <w:tr w:rsidR="00F06742" w:rsidRPr="00674AEE" w:rsidTr="00811B12">
        <w:tc>
          <w:tcPr>
            <w:tcW w:w="4248" w:type="dxa"/>
          </w:tcPr>
          <w:p w:rsidR="00F06742" w:rsidRPr="00811B12" w:rsidRDefault="00F06742" w:rsidP="00811B12">
            <w:pPr>
              <w:spacing w:after="0" w:line="259" w:lineRule="auto"/>
              <w:rPr>
                <w:b/>
                <w:bCs/>
                <w:color w:val="C00000"/>
                <w:lang w:val="mk-MK"/>
              </w:rPr>
            </w:pPr>
            <w:r w:rsidRPr="00811B12">
              <w:rPr>
                <w:rFonts w:cs="Calibri"/>
                <w:b/>
                <w:bCs/>
                <w:lang w:val="mk-MK"/>
              </w:rPr>
              <w:t>Единствен матичен број на субјектот</w:t>
            </w:r>
          </w:p>
        </w:tc>
        <w:tc>
          <w:tcPr>
            <w:tcW w:w="9306" w:type="dxa"/>
          </w:tcPr>
          <w:p w:rsidR="00F06742" w:rsidRPr="00811B12" w:rsidRDefault="00F06742" w:rsidP="00811B12">
            <w:pPr>
              <w:spacing w:after="0" w:line="259" w:lineRule="auto"/>
              <w:rPr>
                <w:b/>
                <w:color w:val="C00000"/>
                <w:lang w:val="mk-MK"/>
              </w:rPr>
            </w:pPr>
          </w:p>
        </w:tc>
      </w:tr>
      <w:tr w:rsidR="00F06742" w:rsidRPr="00674AEE" w:rsidTr="00811B12">
        <w:tc>
          <w:tcPr>
            <w:tcW w:w="4248" w:type="dxa"/>
          </w:tcPr>
          <w:p w:rsidR="00F06742" w:rsidRPr="00811B12" w:rsidRDefault="00F06742" w:rsidP="00811B12">
            <w:pPr>
              <w:spacing w:after="0" w:line="259" w:lineRule="auto"/>
              <w:rPr>
                <w:b/>
                <w:bCs/>
                <w:color w:val="C00000"/>
                <w:lang w:val="mk-MK"/>
              </w:rPr>
            </w:pPr>
            <w:r w:rsidRPr="00811B12">
              <w:rPr>
                <w:rFonts w:cs="Calibri"/>
                <w:b/>
                <w:bCs/>
                <w:lang w:val="mk-MK"/>
              </w:rPr>
              <w:t>Шифра и назив на претежна дејност на субјектот на надзор</w:t>
            </w:r>
          </w:p>
        </w:tc>
        <w:tc>
          <w:tcPr>
            <w:tcW w:w="9306" w:type="dxa"/>
          </w:tcPr>
          <w:p w:rsidR="00F06742" w:rsidRPr="004C32DB" w:rsidRDefault="00F06742" w:rsidP="00811B12">
            <w:pPr>
              <w:spacing w:after="0" w:line="259" w:lineRule="auto"/>
              <w:rPr>
                <w:b/>
                <w:color w:val="C00000"/>
                <w:lang w:val="ru-RU"/>
              </w:rPr>
            </w:pPr>
          </w:p>
        </w:tc>
      </w:tr>
      <w:tr w:rsidR="00F06742" w:rsidRPr="00674AEE" w:rsidTr="00811B12">
        <w:tc>
          <w:tcPr>
            <w:tcW w:w="4248" w:type="dxa"/>
          </w:tcPr>
          <w:p w:rsidR="00F06742" w:rsidRPr="00811B12" w:rsidRDefault="00F06742" w:rsidP="00811B12">
            <w:pPr>
              <w:spacing w:after="0" w:line="259" w:lineRule="auto"/>
              <w:rPr>
                <w:b/>
                <w:bCs/>
                <w:color w:val="C00000"/>
                <w:lang w:val="mk-MK"/>
              </w:rPr>
            </w:pPr>
            <w:r w:rsidRPr="00811B12">
              <w:rPr>
                <w:rFonts w:cs="Calibri"/>
                <w:b/>
                <w:bCs/>
                <w:lang w:val="mk-MK"/>
              </w:rPr>
              <w:t>Име/презиме на законски застапник на субјектот на надзор</w:t>
            </w:r>
          </w:p>
        </w:tc>
        <w:tc>
          <w:tcPr>
            <w:tcW w:w="9306" w:type="dxa"/>
          </w:tcPr>
          <w:p w:rsidR="00F06742" w:rsidRPr="00811B12" w:rsidRDefault="00F06742" w:rsidP="00811B12">
            <w:pPr>
              <w:spacing w:after="0" w:line="259" w:lineRule="auto"/>
              <w:rPr>
                <w:b/>
                <w:color w:val="C00000"/>
                <w:lang w:val="mk-MK"/>
              </w:rPr>
            </w:pPr>
          </w:p>
        </w:tc>
      </w:tr>
    </w:tbl>
    <w:p w:rsidR="00F06742" w:rsidRDefault="00F06742">
      <w:pPr>
        <w:spacing w:line="259" w:lineRule="auto"/>
        <w:rPr>
          <w:b/>
          <w:color w:val="C00000"/>
          <w:lang w:val="mk-MK"/>
        </w:rPr>
      </w:pPr>
    </w:p>
    <w:p w:rsidR="00F06742" w:rsidRDefault="00F06742">
      <w:pPr>
        <w:spacing w:line="259" w:lineRule="auto"/>
        <w:rPr>
          <w:b/>
          <w:color w:val="C00000"/>
          <w:lang w:val="mk-MK"/>
        </w:rPr>
      </w:pPr>
      <w:r>
        <w:rPr>
          <w:b/>
          <w:color w:val="C00000"/>
          <w:lang w:val="mk-MK"/>
        </w:rPr>
        <w:t>Податоци за инспекцискиот надзор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9306"/>
      </w:tblGrid>
      <w:tr w:rsidR="00F06742" w:rsidRPr="00674AEE" w:rsidTr="00811B12">
        <w:tc>
          <w:tcPr>
            <w:tcW w:w="4248" w:type="dxa"/>
          </w:tcPr>
          <w:p w:rsidR="00F06742" w:rsidRPr="00811B12" w:rsidRDefault="00F06742" w:rsidP="00811B12">
            <w:pPr>
              <w:spacing w:after="0"/>
              <w:jc w:val="both"/>
              <w:rPr>
                <w:rFonts w:cs="Calibri"/>
                <w:b/>
                <w:bCs/>
                <w:lang w:val="mk-MK"/>
              </w:rPr>
            </w:pPr>
            <w:r w:rsidRPr="00811B12">
              <w:rPr>
                <w:rFonts w:cs="Calibri"/>
                <w:b/>
                <w:bCs/>
                <w:lang w:val="mk-MK"/>
              </w:rPr>
              <w:t>Датум и место на спроведување на надзорот</w:t>
            </w:r>
          </w:p>
        </w:tc>
        <w:tc>
          <w:tcPr>
            <w:tcW w:w="9306" w:type="dxa"/>
          </w:tcPr>
          <w:p w:rsidR="00F06742" w:rsidRPr="00811B12" w:rsidRDefault="00F06742" w:rsidP="00811B12">
            <w:pPr>
              <w:spacing w:after="0" w:line="259" w:lineRule="auto"/>
              <w:rPr>
                <w:b/>
                <w:color w:val="C00000"/>
                <w:lang w:val="mk-MK"/>
              </w:rPr>
            </w:pPr>
          </w:p>
        </w:tc>
      </w:tr>
      <w:tr w:rsidR="00F06742" w:rsidRPr="004C32DB" w:rsidTr="00811B12">
        <w:tc>
          <w:tcPr>
            <w:tcW w:w="4248" w:type="dxa"/>
          </w:tcPr>
          <w:p w:rsidR="00F06742" w:rsidRPr="00811B12" w:rsidRDefault="00F06742" w:rsidP="00811B12">
            <w:pPr>
              <w:spacing w:after="0"/>
              <w:jc w:val="both"/>
              <w:rPr>
                <w:rFonts w:cs="Calibri"/>
                <w:b/>
                <w:bCs/>
                <w:lang w:val="mk-MK"/>
              </w:rPr>
            </w:pPr>
            <w:r w:rsidRPr="00811B12">
              <w:rPr>
                <w:rFonts w:cs="Calibri"/>
                <w:b/>
                <w:bCs/>
                <w:lang w:val="mk-MK"/>
              </w:rPr>
              <w:t>Предмет на инспекциски надзор</w:t>
            </w:r>
          </w:p>
        </w:tc>
        <w:tc>
          <w:tcPr>
            <w:tcW w:w="9306" w:type="dxa"/>
          </w:tcPr>
          <w:p w:rsidR="00F06742" w:rsidRPr="00811B12" w:rsidRDefault="00F06742" w:rsidP="00811B12">
            <w:pPr>
              <w:spacing w:after="0" w:line="259" w:lineRule="auto"/>
              <w:rPr>
                <w:b/>
                <w:color w:val="C00000"/>
                <w:lang w:val="mk-MK"/>
              </w:rPr>
            </w:pPr>
          </w:p>
        </w:tc>
      </w:tr>
      <w:tr w:rsidR="00F06742" w:rsidRPr="004C32DB" w:rsidTr="00811B12">
        <w:tc>
          <w:tcPr>
            <w:tcW w:w="4248" w:type="dxa"/>
          </w:tcPr>
          <w:p w:rsidR="00F06742" w:rsidRPr="00811B12" w:rsidRDefault="00F06742" w:rsidP="00811B12">
            <w:pPr>
              <w:spacing w:after="0"/>
              <w:jc w:val="both"/>
              <w:rPr>
                <w:rFonts w:cs="Calibri"/>
                <w:b/>
                <w:bCs/>
                <w:lang w:val="mk-MK"/>
              </w:rPr>
            </w:pPr>
            <w:r w:rsidRPr="00811B12">
              <w:rPr>
                <w:rFonts w:cs="Calibri"/>
                <w:b/>
                <w:bCs/>
                <w:lang w:val="mk-MK"/>
              </w:rPr>
              <w:t>Име/презиме на инспекторот</w:t>
            </w:r>
          </w:p>
        </w:tc>
        <w:tc>
          <w:tcPr>
            <w:tcW w:w="9306" w:type="dxa"/>
          </w:tcPr>
          <w:p w:rsidR="00F06742" w:rsidRPr="008B1EAC" w:rsidRDefault="00F06742" w:rsidP="00811B12">
            <w:pPr>
              <w:spacing w:after="0" w:line="259" w:lineRule="auto"/>
              <w:rPr>
                <w:b/>
                <w:color w:val="C00000"/>
                <w:lang w:val="ru-RU"/>
              </w:rPr>
            </w:pPr>
          </w:p>
        </w:tc>
      </w:tr>
    </w:tbl>
    <w:p w:rsidR="00F06742" w:rsidRDefault="00F06742">
      <w:pPr>
        <w:spacing w:line="259" w:lineRule="auto"/>
        <w:rPr>
          <w:b/>
          <w:color w:val="C00000"/>
          <w:lang w:val="mk-MK"/>
        </w:rPr>
      </w:pPr>
    </w:p>
    <w:p w:rsidR="00F06742" w:rsidRDefault="00F06742">
      <w:pPr>
        <w:spacing w:line="259" w:lineRule="auto"/>
        <w:rPr>
          <w:b/>
          <w:color w:val="C00000"/>
          <w:lang w:val="mk-MK"/>
        </w:rPr>
      </w:pPr>
      <w:r>
        <w:rPr>
          <w:b/>
          <w:color w:val="C00000"/>
          <w:lang w:val="mk-MK"/>
        </w:rPr>
        <w:br w:type="page"/>
      </w:r>
    </w:p>
    <w:p w:rsidR="00F06742" w:rsidRPr="00BF6A54" w:rsidRDefault="00F06742" w:rsidP="00C16E24">
      <w:pPr>
        <w:rPr>
          <w:b/>
          <w:color w:val="C00000"/>
          <w:lang w:val="mk-MK"/>
        </w:rPr>
      </w:pPr>
      <w:bookmarkStart w:id="0" w:name="_GoBack"/>
      <w:bookmarkEnd w:id="0"/>
    </w:p>
    <w:tbl>
      <w:tblPr>
        <w:tblW w:w="4673"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76"/>
        <w:gridCol w:w="301"/>
        <w:gridCol w:w="3302"/>
      </w:tblGrid>
      <w:tr w:rsidR="00F06742" w:rsidRPr="00674AEE" w:rsidTr="00695DE7">
        <w:tc>
          <w:tcPr>
            <w:tcW w:w="5000" w:type="pct"/>
            <w:gridSpan w:val="3"/>
            <w:shd w:val="clear" w:color="auto" w:fill="FFFFFF"/>
          </w:tcPr>
          <w:p w:rsidR="00F06742" w:rsidRPr="00674AEE" w:rsidRDefault="00F06742" w:rsidP="002C215D">
            <w:pPr>
              <w:shd w:val="clear" w:color="auto" w:fill="FFFFFF"/>
              <w:spacing w:before="120" w:after="120" w:line="276" w:lineRule="auto"/>
              <w:rPr>
                <w:lang w:val="mk-MK"/>
              </w:rPr>
            </w:pPr>
            <w:r>
              <w:rPr>
                <w:b/>
                <w:lang w:val="mk-MK"/>
              </w:rPr>
              <w:t>Назив на глава / оддел од прописот</w:t>
            </w:r>
            <w:r w:rsidRPr="00A90876">
              <w:rPr>
                <w:b/>
                <w:lang w:val="ru-RU"/>
              </w:rPr>
              <w:t xml:space="preserve">: </w:t>
            </w:r>
            <w:r>
              <w:rPr>
                <w:b/>
                <w:lang w:val="mk-MK"/>
              </w:rPr>
              <w:t xml:space="preserve"> СОЦИЈАЛНИ УСЛУГИ</w:t>
            </w:r>
            <w:r w:rsidRPr="00674AEE">
              <w:rPr>
                <w:b/>
                <w:lang w:val="ru-RU"/>
              </w:rPr>
              <w:t xml:space="preserve"> </w:t>
            </w:r>
            <w:r>
              <w:rPr>
                <w:b/>
                <w:lang w:val="ru-RU"/>
              </w:rPr>
              <w:t>–</w:t>
            </w:r>
            <w:r>
              <w:rPr>
                <w:b/>
                <w:lang w:val="mk-MK"/>
              </w:rPr>
              <w:t xml:space="preserve"> обезбедување на услуга помош и нега од Центарот </w:t>
            </w:r>
          </w:p>
          <w:p w:rsidR="00F06742" w:rsidRPr="00627172" w:rsidRDefault="00F06742" w:rsidP="00F370E9">
            <w:pPr>
              <w:shd w:val="clear" w:color="auto" w:fill="FFFFFF"/>
              <w:spacing w:before="120" w:after="120" w:line="276" w:lineRule="auto"/>
              <w:rPr>
                <w:b/>
                <w:lang w:val="mk-MK"/>
              </w:rPr>
            </w:pPr>
            <w:r>
              <w:rPr>
                <w:b/>
                <w:lang w:val="mk-MK"/>
              </w:rPr>
              <w:t xml:space="preserve">Услуги на информирање и упатување,Услуги на стручна помош и поддршка, Услуги на советување, Услуги во домот Назив на глава / </w:t>
            </w:r>
          </w:p>
        </w:tc>
      </w:tr>
      <w:tr w:rsidR="00F06742" w:rsidRPr="00622D51" w:rsidTr="00695DE7">
        <w:tc>
          <w:tcPr>
            <w:tcW w:w="3601" w:type="pct"/>
            <w:shd w:val="clear" w:color="auto" w:fill="FFFFFF"/>
          </w:tcPr>
          <w:p w:rsidR="00F06742" w:rsidRPr="00BC5E37" w:rsidRDefault="00F06742" w:rsidP="00F370E9">
            <w:pPr>
              <w:shd w:val="clear" w:color="auto" w:fill="FFFFFF"/>
              <w:spacing w:before="120" w:after="120" w:line="276" w:lineRule="auto"/>
              <w:jc w:val="both"/>
              <w:rPr>
                <w:rFonts w:ascii="StobiSerif Regular" w:hAnsi="StobiSerif Regular"/>
                <w:sz w:val="20"/>
                <w:szCs w:val="20"/>
                <w:lang w:val="mk-MK"/>
              </w:rPr>
            </w:pPr>
            <w:r>
              <w:rPr>
                <w:lang w:val="mk-MK"/>
              </w:rPr>
              <w:t>Дали се обезбедуваат социјални услуги:услуги на информирање и упатување, услуги на стручна помош и поддршка и услуги на советување согласно закон , согласно член 70, 71, 72, 73 од Законот за социјалната заштита</w:t>
            </w:r>
          </w:p>
        </w:tc>
        <w:tc>
          <w:tcPr>
            <w:tcW w:w="1399" w:type="pct"/>
            <w:gridSpan w:val="2"/>
            <w:shd w:val="clear" w:color="auto" w:fill="FFFFFF"/>
          </w:tcPr>
          <w:p w:rsidR="00F06742" w:rsidRPr="00811B12" w:rsidRDefault="00F06742" w:rsidP="00F370E9">
            <w:pPr>
              <w:spacing w:after="200" w:line="276" w:lineRule="auto"/>
              <w:jc w:val="both"/>
              <w:rPr>
                <w:bCs/>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F06742" w:rsidRPr="00811B12" w:rsidTr="00695DE7">
        <w:tc>
          <w:tcPr>
            <w:tcW w:w="3601" w:type="pct"/>
            <w:shd w:val="clear" w:color="auto" w:fill="FFFFFF"/>
          </w:tcPr>
          <w:p w:rsidR="00F06742" w:rsidRPr="00BC5E37" w:rsidRDefault="00F06742" w:rsidP="00081085">
            <w:pPr>
              <w:shd w:val="clear" w:color="auto" w:fill="FFFFFF"/>
              <w:spacing w:before="120" w:after="120" w:line="276" w:lineRule="auto"/>
              <w:jc w:val="both"/>
              <w:rPr>
                <w:rFonts w:ascii="StobiSerif Regular" w:hAnsi="StobiSerif Regular"/>
                <w:sz w:val="20"/>
                <w:szCs w:val="20"/>
                <w:lang w:val="mk-MK"/>
              </w:rPr>
            </w:pPr>
            <w:r w:rsidRPr="00BC5E37">
              <w:rPr>
                <w:rFonts w:ascii="StobiSerif Regular" w:hAnsi="StobiSerif Regular"/>
                <w:sz w:val="20"/>
                <w:szCs w:val="20"/>
                <w:lang w:val="mk-MK"/>
              </w:rPr>
              <w:t>Дали корисниците</w:t>
            </w:r>
            <w:r>
              <w:rPr>
                <w:rFonts w:ascii="StobiSerif Regular" w:hAnsi="StobiSerif Regular"/>
                <w:sz w:val="20"/>
                <w:szCs w:val="20"/>
                <w:lang w:val="mk-MK"/>
              </w:rPr>
              <w:t xml:space="preserve"> на услугата помош и нега во домот  се</w:t>
            </w:r>
            <w:r w:rsidRPr="000E0BC4">
              <w:rPr>
                <w:rFonts w:ascii="StobiSerif Regular" w:hAnsi="StobiSerif Regular"/>
                <w:sz w:val="20"/>
                <w:szCs w:val="20"/>
                <w:lang w:val="ru-RU"/>
              </w:rPr>
              <w:t>:</w:t>
            </w:r>
            <w:r>
              <w:rPr>
                <w:rFonts w:ascii="StobiSerif Regular" w:hAnsi="StobiSerif Regular"/>
                <w:sz w:val="20"/>
                <w:szCs w:val="20"/>
                <w:lang w:val="mk-MK"/>
              </w:rPr>
              <w:t xml:space="preserve"> лица со најтешка попреченост, односно комбинирана попреченост со највисок степен, потполно слепи лица, стари лица и други лица на кои им е потребна помош и нега во домот, Согласно  член 75 став</w:t>
            </w:r>
            <w:r w:rsidRPr="008B1EAC">
              <w:rPr>
                <w:rFonts w:ascii="StobiSerif Regular" w:hAnsi="StobiSerif Regular"/>
                <w:sz w:val="20"/>
                <w:szCs w:val="20"/>
                <w:lang w:val="ru-RU"/>
              </w:rPr>
              <w:t xml:space="preserve"> 2</w:t>
            </w:r>
            <w:r>
              <w:rPr>
                <w:rFonts w:ascii="StobiSerif Regular" w:hAnsi="StobiSerif Regular"/>
                <w:sz w:val="20"/>
                <w:szCs w:val="20"/>
                <w:lang w:val="mk-MK"/>
              </w:rPr>
              <w:t xml:space="preserve"> од Законот за социјална заштита </w:t>
            </w:r>
          </w:p>
        </w:tc>
        <w:tc>
          <w:tcPr>
            <w:tcW w:w="1399" w:type="pct"/>
            <w:gridSpan w:val="2"/>
            <w:shd w:val="clear" w:color="auto" w:fill="FFFFFF"/>
          </w:tcPr>
          <w:p w:rsidR="00F06742" w:rsidRDefault="00F06742" w:rsidP="00F370E9">
            <w:pPr>
              <w:spacing w:after="200" w:line="276" w:lineRule="auto"/>
              <w:jc w:val="both"/>
              <w:rP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F06742" w:rsidRPr="000E0BC4" w:rsidTr="00695DE7">
        <w:tc>
          <w:tcPr>
            <w:tcW w:w="3601" w:type="pct"/>
            <w:shd w:val="clear" w:color="auto" w:fill="FFFFFF"/>
          </w:tcPr>
          <w:p w:rsidR="00F06742" w:rsidRPr="0096016B" w:rsidRDefault="00F06742" w:rsidP="0096016B">
            <w:pPr>
              <w:shd w:val="clear" w:color="auto" w:fill="FFFFFF"/>
              <w:spacing w:before="120" w:after="120" w:line="276" w:lineRule="auto"/>
              <w:jc w:val="both"/>
              <w:rPr>
                <w:rFonts w:ascii="StobiSerif Regular" w:hAnsi="StobiSerif Regular"/>
                <w:lang w:val="mk-MK"/>
              </w:rPr>
            </w:pPr>
            <w:r w:rsidRPr="0096016B">
              <w:rPr>
                <w:rFonts w:ascii="StobiSerif Regular" w:hAnsi="StobiSerif Regular"/>
                <w:lang w:val="mk-MK"/>
              </w:rPr>
              <w:t xml:space="preserve">Дали </w:t>
            </w:r>
            <w:r>
              <w:rPr>
                <w:rFonts w:ascii="StobiSerif Regular" w:hAnsi="StobiSerif Regular"/>
                <w:lang w:val="mk-MK"/>
              </w:rPr>
              <w:t>со услугата помош и нега во домот, се обезбедува помош во вршење основни и инструментални активности од секојдневниот живот до 80 часа месечно, за лица со намален функционален капацитет кои не можат сами да се грижат за себе,</w:t>
            </w:r>
            <w:r w:rsidRPr="0096016B">
              <w:rPr>
                <w:rFonts w:ascii="StobiSerif Regular" w:hAnsi="StobiSerif Regular"/>
                <w:lang w:val="mk-MK"/>
              </w:rPr>
              <w:t xml:space="preserve">  Согласно член 7</w:t>
            </w:r>
            <w:r>
              <w:rPr>
                <w:rFonts w:ascii="StobiSerif Regular" w:hAnsi="StobiSerif Regular"/>
                <w:lang w:val="mk-MK"/>
              </w:rPr>
              <w:t>5 став 1</w:t>
            </w:r>
            <w:r w:rsidRPr="0096016B">
              <w:rPr>
                <w:rFonts w:ascii="StobiSerif Regular" w:hAnsi="StobiSerif Regular"/>
                <w:lang w:val="mk-MK"/>
              </w:rPr>
              <w:t xml:space="preserve"> од Законот за социјалната заштита.</w:t>
            </w:r>
          </w:p>
        </w:tc>
        <w:tc>
          <w:tcPr>
            <w:tcW w:w="1399" w:type="pct"/>
            <w:gridSpan w:val="2"/>
            <w:shd w:val="clear" w:color="auto" w:fill="FFFFFF"/>
          </w:tcPr>
          <w:p w:rsidR="00F06742" w:rsidRDefault="00F06742" w:rsidP="00F370E9">
            <w:pPr>
              <w:spacing w:after="200" w:line="276" w:lineRule="auto"/>
              <w:jc w:val="both"/>
              <w:rP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F06742" w:rsidRPr="00811B12" w:rsidTr="00695DE7">
        <w:tc>
          <w:tcPr>
            <w:tcW w:w="3601" w:type="pct"/>
            <w:shd w:val="clear" w:color="auto" w:fill="FFFFFF"/>
          </w:tcPr>
          <w:p w:rsidR="00F06742" w:rsidRPr="00193770" w:rsidRDefault="00F06742" w:rsidP="00F370E9">
            <w:pPr>
              <w:shd w:val="clear" w:color="auto" w:fill="FFFFFF"/>
              <w:spacing w:before="120" w:after="120" w:line="276" w:lineRule="auto"/>
              <w:jc w:val="both"/>
              <w:rPr>
                <w:rFonts w:ascii="StobiSerif Regular" w:hAnsi="StobiSerif Regular"/>
                <w:lang w:val="mk-MK"/>
              </w:rPr>
            </w:pPr>
            <w:r>
              <w:rPr>
                <w:rFonts w:ascii="StobiSerif Regular" w:hAnsi="StobiSerif Regular"/>
                <w:lang w:val="mk-MK"/>
              </w:rPr>
              <w:t>Дали услугата  помош и нега во домот се обезбедува за лице кое нема склучено договор за доживотна издршка, односно кое  покренало постапка за раскинување на склучен договор за доживотна издршка, Согласно член 77 став 1 од Законот за социјалната заштита.</w:t>
            </w:r>
          </w:p>
        </w:tc>
        <w:tc>
          <w:tcPr>
            <w:tcW w:w="1399" w:type="pct"/>
            <w:gridSpan w:val="2"/>
            <w:shd w:val="clear" w:color="auto" w:fill="FFFFFF"/>
          </w:tcPr>
          <w:p w:rsidR="00F06742" w:rsidRPr="00193770" w:rsidRDefault="00F06742" w:rsidP="00F370E9">
            <w:pPr>
              <w:spacing w:after="200" w:line="276" w:lineRule="auto"/>
              <w:jc w:val="both"/>
              <w:rPr>
                <w:rFonts w:ascii="StobiSerif Regular" w:hAnsi="StobiSerif Regula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F06742" w:rsidRPr="00811B12" w:rsidTr="00695DE7">
        <w:tc>
          <w:tcPr>
            <w:tcW w:w="3601" w:type="pct"/>
            <w:shd w:val="clear" w:color="auto" w:fill="FFFFFF"/>
          </w:tcPr>
          <w:p w:rsidR="00F06742" w:rsidRPr="00193770" w:rsidRDefault="00F06742" w:rsidP="009327F5">
            <w:pPr>
              <w:shd w:val="clear" w:color="auto" w:fill="FFFFFF"/>
              <w:spacing w:before="120" w:after="120" w:line="276" w:lineRule="auto"/>
              <w:jc w:val="both"/>
              <w:rPr>
                <w:rFonts w:ascii="StobiSerif Regular" w:hAnsi="StobiSerif Regular"/>
                <w:lang w:val="mk-MK"/>
              </w:rPr>
            </w:pPr>
            <w:r>
              <w:rPr>
                <w:rFonts w:ascii="StobiSerif Regular" w:hAnsi="StobiSerif Regular"/>
                <w:lang w:val="mk-MK"/>
              </w:rPr>
              <w:t>Дали услугата  помош и нега во домот се обезбедува на лице на кое помошта во домот не можат да ја обезбедат неговиот брачен другар, родителите или децата, поради заснован работен однос, нарушена здравствена состојба и старост, Согласно член 77 став 2 од Законот за социјалната заштита.</w:t>
            </w:r>
          </w:p>
        </w:tc>
        <w:tc>
          <w:tcPr>
            <w:tcW w:w="1399" w:type="pct"/>
            <w:gridSpan w:val="2"/>
            <w:shd w:val="clear" w:color="auto" w:fill="FFFFFF"/>
          </w:tcPr>
          <w:p w:rsidR="00F06742" w:rsidRPr="00193770" w:rsidRDefault="00F06742" w:rsidP="009327F5">
            <w:pPr>
              <w:spacing w:after="200" w:line="276" w:lineRule="auto"/>
              <w:jc w:val="both"/>
              <w:rPr>
                <w:rFonts w:ascii="StobiSerif Regular" w:hAnsi="StobiSerif Regula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F06742" w:rsidRPr="00811B12" w:rsidTr="00695DE7">
        <w:tc>
          <w:tcPr>
            <w:tcW w:w="3601" w:type="pct"/>
            <w:shd w:val="clear" w:color="auto" w:fill="FFFFFF"/>
          </w:tcPr>
          <w:p w:rsidR="00F06742" w:rsidRPr="00193770" w:rsidRDefault="00F06742" w:rsidP="00F370E9">
            <w:pPr>
              <w:shd w:val="clear" w:color="auto" w:fill="FFFFFF"/>
              <w:spacing w:before="120" w:after="120" w:line="276" w:lineRule="auto"/>
              <w:jc w:val="both"/>
              <w:rPr>
                <w:rFonts w:ascii="StobiSerif Regular" w:hAnsi="StobiSerif Regular"/>
                <w:lang w:val="mk-MK"/>
              </w:rPr>
            </w:pPr>
            <w:r>
              <w:rPr>
                <w:rFonts w:ascii="StobiSerif Regular" w:hAnsi="StobiSerif Regular"/>
                <w:lang w:val="mk-MK"/>
              </w:rPr>
              <w:t xml:space="preserve"> </w:t>
            </w:r>
            <w:r w:rsidRPr="00193770">
              <w:rPr>
                <w:rFonts w:ascii="StobiSerif Regular" w:hAnsi="StobiSerif Regular"/>
                <w:lang w:val="mk-MK"/>
              </w:rPr>
              <w:t xml:space="preserve">Дали </w:t>
            </w:r>
            <w:r>
              <w:rPr>
                <w:rFonts w:ascii="StobiSerif Regular" w:hAnsi="StobiSerif Regular"/>
                <w:lang w:val="mk-MK"/>
              </w:rPr>
              <w:t>корисникот на услугата  помош и нега во домот, истовремено не е корисник на услугата лична асистенција, Согласно член 78 од Законот за социјалната заштита.</w:t>
            </w:r>
          </w:p>
        </w:tc>
        <w:tc>
          <w:tcPr>
            <w:tcW w:w="1399" w:type="pct"/>
            <w:gridSpan w:val="2"/>
            <w:shd w:val="clear" w:color="auto" w:fill="FFFFFF"/>
          </w:tcPr>
          <w:p w:rsidR="00F06742" w:rsidRPr="00193770" w:rsidRDefault="00F06742" w:rsidP="00F370E9">
            <w:pPr>
              <w:spacing w:after="200" w:line="276" w:lineRule="auto"/>
              <w:ind w:left="-56" w:firstLine="56"/>
              <w:jc w:val="both"/>
              <w:rPr>
                <w:rFonts w:ascii="StobiSerif Regular" w:hAnsi="StobiSerif Regular"/>
                <w:lang w:val="mk-MK"/>
              </w:rPr>
            </w:pPr>
            <w:r w:rsidRPr="00811B12">
              <w:rPr>
                <w:bCs/>
                <w:lang w:val="mk-MK"/>
              </w:rPr>
              <w:t xml:space="preserve">Да </w:t>
            </w:r>
            <w:r w:rsidRPr="00811B12">
              <w:rPr>
                <w:rFonts w:ascii="MS Gothic" w:eastAsia="MS Gothic" w:hAnsi="MS Gothic" w:hint="eastAsia"/>
                <w:bCs/>
                <w:lang w:val="mk-MK"/>
              </w:rPr>
              <w:t>☐</w:t>
            </w:r>
            <w:r w:rsidRPr="00811B12">
              <w:rPr>
                <w:bCs/>
                <w:lang w:val="mk-MK"/>
              </w:rPr>
              <w:t xml:space="preserve">  Не </w:t>
            </w:r>
            <w:r w:rsidRPr="00811B12">
              <w:rPr>
                <w:rFonts w:ascii="MS Gothic" w:eastAsia="MS Gothic" w:hAnsi="MS Gothic" w:hint="eastAsia"/>
                <w:bCs/>
                <w:lang w:val="mk-MK"/>
              </w:rPr>
              <w:t>☐</w:t>
            </w:r>
          </w:p>
        </w:tc>
      </w:tr>
      <w:tr w:rsidR="00F06742" w:rsidRPr="00674AEE" w:rsidTr="00695DE7">
        <w:tc>
          <w:tcPr>
            <w:tcW w:w="5000" w:type="pct"/>
            <w:gridSpan w:val="3"/>
            <w:shd w:val="clear" w:color="auto" w:fill="FFFFFF"/>
          </w:tcPr>
          <w:p w:rsidR="00F06742" w:rsidRPr="00811B12" w:rsidRDefault="00F06742" w:rsidP="00F370E9">
            <w:pPr>
              <w:spacing w:after="200" w:line="276" w:lineRule="auto"/>
              <w:ind w:left="-56" w:firstLine="56"/>
              <w:jc w:val="both"/>
              <w:rPr>
                <w:bCs/>
                <w:lang w:val="mk-MK"/>
              </w:rPr>
            </w:pPr>
            <w:r>
              <w:rPr>
                <w:b/>
                <w:lang w:val="mk-MK"/>
              </w:rPr>
              <w:t xml:space="preserve">Назив на глава / оддел од прописот: Постапка за оставарување на права од социјална заштита </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во случај на судир на месната надлежност, центарот за социјална работа кој ја започнал постапката до завршување на судирот ги презема неодложните работи заради непосредна заштита наа корисникот , согласно Член 267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овластеното службено лице  од центарот за социјална работа кое ја води постапката во рок од три дена од денот на приемот на барањето за остварување на правото, по службена должност побарал докази и податоци за кои службена евиденција води надлежен јавен орган, согласно член 268 од Законот за социјална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RPr="0088241C"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Pr="00CE6BE6" w:rsidRDefault="00F06742" w:rsidP="00F370E9">
            <w:pPr>
              <w:shd w:val="clear" w:color="auto" w:fill="FFFFFF"/>
              <w:suppressAutoHyphens/>
              <w:spacing w:before="120" w:after="120" w:line="276" w:lineRule="auto"/>
              <w:ind w:left="180"/>
              <w:jc w:val="both"/>
              <w:rPr>
                <w:lang w:val="mk-MK"/>
              </w:rPr>
            </w:pPr>
            <w:r w:rsidRPr="00CE6BE6">
              <w:rPr>
                <w:lang w:val="ru-RU"/>
              </w:rPr>
              <w:t xml:space="preserve"> </w:t>
            </w:r>
            <w:r>
              <w:rPr>
                <w:rFonts w:ascii="StobiSerif Regular" w:hAnsi="StobiSerif Regular"/>
                <w:lang w:val="mk-MK"/>
              </w:rPr>
              <w:t>Дали центарот за социјална работа  начинот и обемот на социјалните услугите ги дава,  согласно нормативите и стандардите пропишани од министерот, согласано член 106 од Законот за социјалната заштита.</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Pr="00CE6BE6" w:rsidRDefault="00F06742" w:rsidP="00F370E9">
            <w:pPr>
              <w:shd w:val="clear" w:color="auto" w:fill="FFFFFF"/>
              <w:suppressAutoHyphens/>
              <w:spacing w:before="120" w:after="120" w:line="276" w:lineRule="auto"/>
              <w:ind w:left="180"/>
              <w:jc w:val="both"/>
              <w:rPr>
                <w:lang w:val="ru-RU"/>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lang w:val="mk-MK"/>
              </w:rPr>
              <w:t xml:space="preserve"> </w:t>
            </w:r>
            <w:r>
              <w:rPr>
                <w:rFonts w:ascii="StobiSerif Regular" w:hAnsi="StobiSerif Regular"/>
                <w:lang w:val="mk-MK"/>
              </w:rPr>
              <w:t xml:space="preserve">Дали правото на услугата  се остварува од денот на поднесување на барањето, односно престанува со денот на престанокот на условите за користење на правото, согласно  член 271 од Законот за социјалната заштита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за социјална работа го задолжил корисникот да известува за секоја промена на фактите или околностите кои влијаат на користење на правото и биле основ за признавање на правото, најдоцна во рок од 15 дена од денот кога настанале тие промени  и дали доколку не известил,  има донесено решение за престанок на правото , согласно член </w:t>
            </w:r>
            <w:r>
              <w:rPr>
                <w:rFonts w:ascii="StobiSerif Regular" w:hAnsi="StobiSerif Regular"/>
                <w:lang w:val="ru-RU"/>
              </w:rPr>
              <w:t>27</w:t>
            </w:r>
            <w:r>
              <w:rPr>
                <w:rFonts w:ascii="StobiSerif Regular" w:hAnsi="StobiSerif Regular"/>
                <w:lang w:val="mk-MK"/>
              </w:rPr>
              <w:t xml:space="preserve">2 од Законот за социјална заштита </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по службена должност повремено , а најмалку еднаш годишно го преиспитува постоењето на фактите и условите за стекнување и користење на правото од социјална заштита  и дали доколку истите се променети донесува ново  соодветно решение, согласно член </w:t>
            </w:r>
            <w:r>
              <w:rPr>
                <w:rFonts w:ascii="StobiSerif Regular" w:hAnsi="StobiSerif Regular"/>
                <w:lang w:val="ru-RU"/>
              </w:rPr>
              <w:t>273</w:t>
            </w:r>
            <w:r>
              <w:rPr>
                <w:rFonts w:ascii="StobiSerif Regular" w:hAnsi="StobiSerif Regular"/>
                <w:lang w:val="mk-MK"/>
              </w:rPr>
              <w:t xml:space="preserve"> од Законот за социјална заштита </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RPr="002200A1"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w:t>
            </w:r>
            <w:r>
              <w:rPr>
                <w:rFonts w:ascii="StobiSerif Regular" w:hAnsi="StobiSerif Regular"/>
                <w:lang w:val="en-US"/>
              </w:rPr>
              <w:t>ja</w:t>
            </w:r>
            <w:r>
              <w:rPr>
                <w:rFonts w:ascii="StobiSerif Regular" w:hAnsi="StobiSerif Regular"/>
                <w:lang w:val="mk-MK"/>
              </w:rPr>
              <w:t xml:space="preserve"> утврдува потреба</w:t>
            </w:r>
            <w:r>
              <w:rPr>
                <w:rFonts w:ascii="StobiSerif Regular" w:hAnsi="StobiSerif Regular"/>
                <w:lang w:val="ru-RU"/>
              </w:rPr>
              <w:t>та за остварување на права</w:t>
            </w:r>
            <w:r>
              <w:rPr>
                <w:rFonts w:ascii="StobiSerif Regular" w:hAnsi="StobiSerif Regular"/>
                <w:lang w:val="mk-MK"/>
              </w:rPr>
              <w:t xml:space="preserve"> од социјална заштита и користење на социјални услуги врз основа на извршен непосреден увид во домаќинството на корисникот, согласно член 106 и 274 став 2  од Законот за социјална заштита. </w:t>
            </w:r>
            <w:r>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Pr="002200A1" w:rsidRDefault="00F06742" w:rsidP="00F370E9">
            <w:pPr>
              <w:suppressAutoHyphens/>
              <w:spacing w:after="200" w:line="276" w:lineRule="auto"/>
              <w:ind w:left="180"/>
              <w:jc w:val="both"/>
              <w:rPr>
                <w:lang w:val="ru-RU"/>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lang w:val="mk-MK"/>
              </w:rPr>
              <w:t xml:space="preserve"> </w:t>
            </w:r>
            <w:r>
              <w:rPr>
                <w:rFonts w:ascii="StobiSerif Regular" w:hAnsi="StobiSerif Regular"/>
                <w:lang w:val="mk-MK"/>
              </w:rPr>
              <w:t xml:space="preserve">Дали центарот за социјална работа во текот на постапката за остварување на правата од социјална заштита изготвува индивидуален план , согласно член 275 од Законот за социјална заштита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водителот на случај изработил индивиуален план врз основа на претходна стручна проценка, во соработка со поединецот или семејството,како и други стручни лица, согласно член 278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 xml:space="preserve">Дали Центарот во текот на постапката ја изготвува службената документација и тоа лист на корисник, наод и мислење на стручен работник, односно наод и мислење на водител на случај и наод и мислење на стручен тим во рок од 60 дена од денот на започнувањето на постапката, согласно член 281 став 1, 2 и 3 од Законот за социјалната заштита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uppressAutoHyphens/>
              <w:spacing w:after="200" w:line="276" w:lineRule="auto"/>
              <w:ind w:left="180"/>
              <w:jc w:val="both"/>
            </w:pPr>
            <w:r>
              <w:rPr>
                <w:rFonts w:ascii="StobiSerif Regular" w:hAnsi="StobiSerif Regular"/>
                <w:lang w:val="ru-RU"/>
              </w:rPr>
              <w:t xml:space="preserve"> </w:t>
            </w: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hd w:val="clear" w:color="auto" w:fill="FFFFFF"/>
              <w:suppressAutoHyphens/>
              <w:spacing w:before="120" w:after="120" w:line="276" w:lineRule="auto"/>
              <w:ind w:left="180"/>
              <w:jc w:val="both"/>
              <w:rPr>
                <w:lang w:val="ru-RU"/>
              </w:rPr>
            </w:pPr>
            <w:r>
              <w:rPr>
                <w:rFonts w:ascii="StobiSerif Regular" w:hAnsi="StobiSerif Regular"/>
                <w:lang w:val="mk-MK"/>
              </w:rPr>
              <w:t>Дали се донесува решение во рок од  60 дена од денот на поднесување на барањето со потребната документација, согласно  член 282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370E9">
            <w:pPr>
              <w:suppressAutoHyphens/>
              <w:spacing w:after="200" w:line="276" w:lineRule="auto"/>
              <w:ind w:left="180"/>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hd w:val="clear" w:color="auto" w:fill="FFFFFF"/>
              <w:suppressAutoHyphens/>
              <w:spacing w:before="120" w:after="120" w:line="276" w:lineRule="auto"/>
              <w:ind w:left="180" w:right="244"/>
              <w:jc w:val="both"/>
              <w:rPr>
                <w:lang w:val="ru-RU"/>
              </w:rPr>
            </w:pPr>
            <w:r>
              <w:rPr>
                <w:rFonts w:ascii="StobiSerif Regular" w:hAnsi="StobiSerif Regular"/>
                <w:lang w:val="mk-MK"/>
              </w:rPr>
              <w:t>Дали во постапката за одлучување за користење на услуга во дом или услуга во заедница, центарот го земал предвид изборот на корисникот за овластен давател на услуга , согласно член  106 и член 286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hd w:val="clear" w:color="auto" w:fill="FFFFFF"/>
              <w:suppressAutoHyphens/>
              <w:spacing w:before="120" w:after="120" w:line="276" w:lineRule="auto"/>
              <w:ind w:left="180" w:right="244"/>
              <w:jc w:val="both"/>
              <w:rPr>
                <w:lang w:val="ru-RU"/>
              </w:rPr>
            </w:pPr>
            <w:r>
              <w:rPr>
                <w:rFonts w:ascii="StobiSerif Regular" w:hAnsi="StobiSerif Regular"/>
                <w:lang w:val="mk-MK"/>
              </w:rPr>
              <w:t>Дали центарот донесува решение со кое на корисникот ќе му престане правото од социјална заштита кога ќе утврди дека правото е остварено на начин утврден во членот 301 од законот и дали води постапка за враќање на примените средства, спогодбено или со тужба до надлежниот суд, согласно член 305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RPr="00674AEE"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hd w:val="clear" w:color="auto" w:fill="FFFFFF"/>
              <w:suppressAutoHyphens/>
              <w:spacing w:before="120" w:after="120" w:line="276" w:lineRule="auto"/>
              <w:ind w:left="180" w:right="244"/>
              <w:rPr>
                <w:lang w:val="ru-RU"/>
              </w:rPr>
            </w:pPr>
            <w:r>
              <w:rPr>
                <w:b/>
                <w:lang w:val="mk-MK"/>
              </w:rPr>
              <w:t>Назив на глава / оддел од прописот:ИНСПЕКЦИСКИ НАДЗОР</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rPr>
                <w:lang w:val="ru-RU"/>
              </w:rPr>
            </w:pPr>
            <w:r>
              <w:rPr>
                <w:rFonts w:ascii="StobiSerif Regular" w:hAnsi="StobiSerif Regular"/>
                <w:lang w:val="mk-MK"/>
              </w:rPr>
              <w:t xml:space="preserve">Дали раководителот или друго овластено лице во установата за социјаална заштита и друг давател на социјални услуги му овозможил на инспекторот непречено извршување на инспекцискиот надзор,  </w:t>
            </w:r>
            <w:r w:rsidRPr="00953715">
              <w:rPr>
                <w:rFonts w:ascii="StobiSerif Regular" w:hAnsi="StobiSerif Regular"/>
                <w:lang w:val="mk-MK"/>
              </w:rPr>
              <w:t>согласно Член 334  став 3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rPr>
                <w:rFonts w:ascii="StobiSerif Regular" w:hAnsi="StobiSerif Regular"/>
                <w:lang w:val="mk-MK"/>
              </w:rPr>
            </w:pPr>
            <w:r>
              <w:rPr>
                <w:rFonts w:ascii="StobiSerif Regular" w:hAnsi="StobiSerif Regular"/>
                <w:lang w:val="mk-MK"/>
              </w:rPr>
              <w:t>Дали установите и другите даватели на социјални услуги овозможиле увид во севкупната работа и документација при вршењето на надзорот на стручната работа согласно член 347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rPr>
                <w:bCs/>
                <w:lang w:val="mk-MK"/>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rPr>
                <w:rFonts w:ascii="StobiSerif Regular" w:hAnsi="StobiSerif Regular"/>
                <w:lang w:val="mk-MK"/>
              </w:rPr>
            </w:pPr>
            <w:r>
              <w:rPr>
                <w:rFonts w:ascii="StobiSerif Regular" w:hAnsi="StobiSerif Regular"/>
                <w:lang w:val="mk-MK"/>
              </w:rPr>
              <w:t>Дали во определениот рок се превземени мерки за отстранување на утврдените недостатоци од извршениот надзор над стручната работа согласно член 348 од Законот за социјалната заштита</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uppressAutoHyphens/>
              <w:spacing w:after="200" w:line="276" w:lineRule="auto"/>
              <w:ind w:left="180" w:right="244"/>
              <w:jc w:val="both"/>
              <w:rPr>
                <w:bCs/>
                <w:lang w:val="mk-MK"/>
              </w:rPr>
            </w:pP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RPr="00674AEE"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Pr>
          <w:p w:rsidR="00F06742" w:rsidRPr="00A90876" w:rsidRDefault="00F06742" w:rsidP="00F51C85">
            <w:pPr>
              <w:shd w:val="clear" w:color="auto" w:fill="FFFFFF"/>
              <w:spacing w:before="120" w:after="120" w:line="276" w:lineRule="auto"/>
              <w:ind w:right="96"/>
              <w:jc w:val="both"/>
              <w:rPr>
                <w:lang w:val="ru-RU"/>
              </w:rPr>
            </w:pPr>
            <w:r>
              <w:rPr>
                <w:rFonts w:ascii="StobiSerif Regular" w:hAnsi="StobiSerif Regular"/>
                <w:b/>
                <w:lang w:val="mk-MK"/>
              </w:rPr>
              <w:t>Назив на глава / оддел од прописот</w:t>
            </w:r>
            <w:r w:rsidRPr="00A90876">
              <w:rPr>
                <w:rFonts w:ascii="StobiSerif Regular" w:hAnsi="StobiSerif Regular"/>
                <w:b/>
                <w:lang w:val="ru-RU"/>
              </w:rPr>
              <w:t>:</w:t>
            </w:r>
            <w:r>
              <w:rPr>
                <w:rFonts w:ascii="StobiSerif Regular" w:hAnsi="StobiSerif Regular"/>
                <w:b/>
                <w:lang w:val="mk-MK"/>
              </w:rPr>
              <w:t xml:space="preserve"> ЕВИДЕНЦИЈА  ВО УСТАНОВИТЕ ЗА СОЦИЈАЛНА ЗАШТИТА</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Pr="008B1EAC" w:rsidRDefault="00F06742" w:rsidP="00F51C85">
            <w:pPr>
              <w:shd w:val="clear" w:color="auto" w:fill="FFFFFF"/>
              <w:spacing w:before="120" w:after="120" w:line="276" w:lineRule="auto"/>
              <w:ind w:right="244"/>
              <w:jc w:val="both"/>
              <w:rPr>
                <w:lang w:val="ru-RU"/>
              </w:rPr>
            </w:pPr>
            <w:r>
              <w:rPr>
                <w:rFonts w:ascii="StobiSerif Regular" w:hAnsi="StobiSerif Regular"/>
                <w:lang w:val="mk-MK"/>
              </w:rPr>
              <w:t>Дали установата за социјална заштита води евиденција за корисниците на правата  од социјална заштита и документација за стручната работа , согласно член 254 од Законот за социјалната заштита</w:t>
            </w:r>
            <w:r w:rsidRPr="008B1EAC">
              <w:rPr>
                <w:rFonts w:ascii="StobiSerif Regular" w:hAnsi="StobiSerif Regular"/>
                <w:lang w:val="ru-RU"/>
              </w:rPr>
              <w:t xml:space="preserve">. </w:t>
            </w: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pacing w:after="200" w:line="276" w:lineRule="auto"/>
              <w:ind w:right="244"/>
              <w:jc w:val="both"/>
            </w:pPr>
            <w:r>
              <w:rPr>
                <w:lang w:val="mk-MK"/>
              </w:rPr>
              <w:t xml:space="preserve"> </w:t>
            </w:r>
            <w:r>
              <w:rPr>
                <w:bCs/>
                <w:lang w:val="mk-MK"/>
              </w:rPr>
              <w:t xml:space="preserve">Да </w:t>
            </w:r>
            <w:r>
              <w:rPr>
                <w:rFonts w:ascii="MS Gothic" w:eastAsia="MS Gothic" w:hAnsi="MS Gothic" w:hint="eastAsia"/>
                <w:bCs/>
                <w:lang w:val="mk-MK"/>
              </w:rPr>
              <w:t>☐</w:t>
            </w:r>
            <w:r>
              <w:rPr>
                <w:bCs/>
                <w:lang w:val="mk-MK"/>
              </w:rPr>
              <w:t xml:space="preserve">  Не </w:t>
            </w:r>
            <w:r>
              <w:rPr>
                <w:rFonts w:ascii="MS Gothic" w:eastAsia="MS Gothic" w:hAnsi="MS Gothic" w:hint="eastAsia"/>
                <w:bCs/>
                <w:lang w:val="mk-MK"/>
              </w:rPr>
              <w:t>☐</w:t>
            </w:r>
          </w:p>
        </w:tc>
      </w:tr>
      <w:tr w:rsidR="00F06742" w:rsidTr="00695D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000"/>
        </w:tblPrEx>
        <w:tc>
          <w:tcPr>
            <w:tcW w:w="3718" w:type="pct"/>
            <w:gridSpan w:val="2"/>
            <w:tcBorders>
              <w:top w:val="single" w:sz="4" w:space="0" w:color="00000A"/>
              <w:left w:val="single" w:sz="4" w:space="0" w:color="00000A"/>
              <w:bottom w:val="single" w:sz="4" w:space="0" w:color="00000A"/>
              <w:right w:val="single" w:sz="4" w:space="0" w:color="00000A"/>
            </w:tcBorders>
            <w:shd w:val="clear" w:color="auto" w:fill="FFFFFF"/>
          </w:tcPr>
          <w:p w:rsidR="00F06742" w:rsidRDefault="00F06742" w:rsidP="00F51C85">
            <w:pPr>
              <w:shd w:val="clear" w:color="auto" w:fill="FFFFFF"/>
              <w:suppressAutoHyphens/>
              <w:spacing w:before="120" w:after="120" w:line="276" w:lineRule="auto"/>
              <w:ind w:left="180" w:right="244"/>
              <w:jc w:val="both"/>
              <w:rPr>
                <w:lang w:val="ru-RU"/>
              </w:rPr>
            </w:pPr>
          </w:p>
        </w:tc>
        <w:tc>
          <w:tcPr>
            <w:tcW w:w="1282" w:type="pct"/>
            <w:tcBorders>
              <w:top w:val="single" w:sz="4" w:space="0" w:color="00000A"/>
              <w:left w:val="single" w:sz="4" w:space="0" w:color="00000A"/>
              <w:bottom w:val="single" w:sz="4" w:space="0" w:color="00000A"/>
              <w:right w:val="single" w:sz="4" w:space="0" w:color="00000A"/>
            </w:tcBorders>
            <w:shd w:val="clear" w:color="auto" w:fill="FFFFFF"/>
          </w:tcPr>
          <w:p w:rsidR="00F06742" w:rsidRPr="00F51C85" w:rsidRDefault="00F06742" w:rsidP="00F51C85">
            <w:pPr>
              <w:suppressAutoHyphens/>
              <w:spacing w:after="200" w:line="276" w:lineRule="auto"/>
              <w:ind w:left="180" w:right="244"/>
              <w:jc w:val="both"/>
              <w:rPr>
                <w:lang w:val="en-US"/>
              </w:rPr>
            </w:pPr>
          </w:p>
        </w:tc>
      </w:tr>
    </w:tbl>
    <w:p w:rsidR="00F06742" w:rsidRDefault="00F06742" w:rsidP="00F51C85">
      <w:pPr>
        <w:shd w:val="clear" w:color="auto" w:fill="FFFFFF"/>
        <w:ind w:left="180" w:right="244"/>
      </w:pPr>
    </w:p>
    <w:p w:rsidR="00F06742" w:rsidRPr="00BF6A54" w:rsidRDefault="00F06742" w:rsidP="00F51C85">
      <w:pPr>
        <w:shd w:val="clear" w:color="auto" w:fill="FFFFFF"/>
        <w:ind w:left="180" w:right="244"/>
        <w:rPr>
          <w:lang w:val="mk-MK"/>
        </w:rPr>
      </w:pPr>
    </w:p>
    <w:sectPr w:rsidR="00F06742" w:rsidRPr="00BF6A54" w:rsidSect="003169E3">
      <w:pgSz w:w="15840" w:h="12240" w:orient="landscape"/>
      <w:pgMar w:top="1699" w:right="1138" w:bottom="85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604"/>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F00888"/>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554270"/>
    <w:multiLevelType w:val="hybridMultilevel"/>
    <w:tmpl w:val="72047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BA180A"/>
    <w:multiLevelType w:val="hybridMultilevel"/>
    <w:tmpl w:val="72047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3C03DC"/>
    <w:multiLevelType w:val="hybridMultilevel"/>
    <w:tmpl w:val="A7C269D8"/>
    <w:lvl w:ilvl="0" w:tplc="F97E1276">
      <w:numFmt w:val="bullet"/>
      <w:lvlText w:val="-"/>
      <w:lvlJc w:val="left"/>
      <w:pPr>
        <w:ind w:left="720" w:hanging="360"/>
      </w:pPr>
      <w:rPr>
        <w:rFonts w:ascii="Calibri" w:eastAsia="Times New Roman" w:hAnsi="Calibri" w:hint="default"/>
        <w:b w:val="0"/>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A4519"/>
    <w:multiLevelType w:val="hybridMultilevel"/>
    <w:tmpl w:val="B168525E"/>
    <w:lvl w:ilvl="0" w:tplc="3A9003D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2302E"/>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D3C5787"/>
    <w:multiLevelType w:val="hybridMultilevel"/>
    <w:tmpl w:val="1A626166"/>
    <w:lvl w:ilvl="0" w:tplc="96FCB5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E5D9D"/>
    <w:multiLevelType w:val="hybridMultilevel"/>
    <w:tmpl w:val="B2781B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7C758FC"/>
    <w:multiLevelType w:val="hybridMultilevel"/>
    <w:tmpl w:val="D19A7E4A"/>
    <w:lvl w:ilvl="0" w:tplc="A70851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6"/>
  </w:num>
  <w:num w:numId="6">
    <w:abstractNumId w:val="0"/>
  </w:num>
  <w:num w:numId="7">
    <w:abstractNumId w:val="1"/>
  </w:num>
  <w:num w:numId="8">
    <w:abstractNumId w:val="8"/>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1F0"/>
    <w:rsid w:val="00002D17"/>
    <w:rsid w:val="0000315B"/>
    <w:rsid w:val="000103D1"/>
    <w:rsid w:val="000152F5"/>
    <w:rsid w:val="000169EF"/>
    <w:rsid w:val="00030F5C"/>
    <w:rsid w:val="000342BA"/>
    <w:rsid w:val="00050F2A"/>
    <w:rsid w:val="00051230"/>
    <w:rsid w:val="0005772B"/>
    <w:rsid w:val="00061669"/>
    <w:rsid w:val="00067A61"/>
    <w:rsid w:val="0007215E"/>
    <w:rsid w:val="00081085"/>
    <w:rsid w:val="00087273"/>
    <w:rsid w:val="0009493C"/>
    <w:rsid w:val="000965A9"/>
    <w:rsid w:val="000A16FB"/>
    <w:rsid w:val="000A3122"/>
    <w:rsid w:val="000A65A5"/>
    <w:rsid w:val="000D3FDF"/>
    <w:rsid w:val="000D6CD7"/>
    <w:rsid w:val="000E0BC4"/>
    <w:rsid w:val="000E4F5C"/>
    <w:rsid w:val="000E75FE"/>
    <w:rsid w:val="000F2337"/>
    <w:rsid w:val="000F2CA4"/>
    <w:rsid w:val="00105CA2"/>
    <w:rsid w:val="00105DC0"/>
    <w:rsid w:val="00105E0A"/>
    <w:rsid w:val="00110179"/>
    <w:rsid w:val="001107CD"/>
    <w:rsid w:val="00112228"/>
    <w:rsid w:val="00141867"/>
    <w:rsid w:val="00152092"/>
    <w:rsid w:val="001522FE"/>
    <w:rsid w:val="001649F7"/>
    <w:rsid w:val="00167604"/>
    <w:rsid w:val="00173B14"/>
    <w:rsid w:val="00175B9F"/>
    <w:rsid w:val="00183804"/>
    <w:rsid w:val="00187EC3"/>
    <w:rsid w:val="00193770"/>
    <w:rsid w:val="001A2686"/>
    <w:rsid w:val="001B5859"/>
    <w:rsid w:val="001D3A66"/>
    <w:rsid w:val="001E4774"/>
    <w:rsid w:val="0020583B"/>
    <w:rsid w:val="002058FE"/>
    <w:rsid w:val="0020732E"/>
    <w:rsid w:val="00213574"/>
    <w:rsid w:val="002200A1"/>
    <w:rsid w:val="002206B2"/>
    <w:rsid w:val="00226A60"/>
    <w:rsid w:val="00237BE0"/>
    <w:rsid w:val="00241156"/>
    <w:rsid w:val="002411B6"/>
    <w:rsid w:val="002433A6"/>
    <w:rsid w:val="00245281"/>
    <w:rsid w:val="002546C0"/>
    <w:rsid w:val="00256B3D"/>
    <w:rsid w:val="00274952"/>
    <w:rsid w:val="00274F7C"/>
    <w:rsid w:val="00275C3C"/>
    <w:rsid w:val="00281FC7"/>
    <w:rsid w:val="0028615D"/>
    <w:rsid w:val="00292B46"/>
    <w:rsid w:val="002962B4"/>
    <w:rsid w:val="002A0312"/>
    <w:rsid w:val="002A2CBC"/>
    <w:rsid w:val="002A41A3"/>
    <w:rsid w:val="002B3B7B"/>
    <w:rsid w:val="002C2007"/>
    <w:rsid w:val="002C215D"/>
    <w:rsid w:val="002D708B"/>
    <w:rsid w:val="002D77EC"/>
    <w:rsid w:val="002E4EF3"/>
    <w:rsid w:val="002F1A30"/>
    <w:rsid w:val="002F513D"/>
    <w:rsid w:val="00303F60"/>
    <w:rsid w:val="003054E5"/>
    <w:rsid w:val="003150FF"/>
    <w:rsid w:val="003169E3"/>
    <w:rsid w:val="003243A6"/>
    <w:rsid w:val="00331A59"/>
    <w:rsid w:val="003410FD"/>
    <w:rsid w:val="00341475"/>
    <w:rsid w:val="00344F84"/>
    <w:rsid w:val="0034527D"/>
    <w:rsid w:val="003550C0"/>
    <w:rsid w:val="0037000B"/>
    <w:rsid w:val="0037144D"/>
    <w:rsid w:val="00376F00"/>
    <w:rsid w:val="0038684F"/>
    <w:rsid w:val="003922A6"/>
    <w:rsid w:val="00396C65"/>
    <w:rsid w:val="003B0140"/>
    <w:rsid w:val="003C3A9E"/>
    <w:rsid w:val="003D0F92"/>
    <w:rsid w:val="003D267C"/>
    <w:rsid w:val="003D2C57"/>
    <w:rsid w:val="003E12D9"/>
    <w:rsid w:val="003F0DD8"/>
    <w:rsid w:val="003F39A2"/>
    <w:rsid w:val="0040001E"/>
    <w:rsid w:val="004018EC"/>
    <w:rsid w:val="0040225A"/>
    <w:rsid w:val="00414C5D"/>
    <w:rsid w:val="00416D6A"/>
    <w:rsid w:val="004445F6"/>
    <w:rsid w:val="00446ED8"/>
    <w:rsid w:val="004515D2"/>
    <w:rsid w:val="00463235"/>
    <w:rsid w:val="00474B30"/>
    <w:rsid w:val="00485307"/>
    <w:rsid w:val="00486251"/>
    <w:rsid w:val="00490160"/>
    <w:rsid w:val="004930A2"/>
    <w:rsid w:val="004B21A3"/>
    <w:rsid w:val="004B3AB0"/>
    <w:rsid w:val="004C32DB"/>
    <w:rsid w:val="004C5325"/>
    <w:rsid w:val="004C6AF9"/>
    <w:rsid w:val="004D335B"/>
    <w:rsid w:val="004E16CF"/>
    <w:rsid w:val="004E30C4"/>
    <w:rsid w:val="00502DB3"/>
    <w:rsid w:val="0050441E"/>
    <w:rsid w:val="005132F5"/>
    <w:rsid w:val="00517236"/>
    <w:rsid w:val="00522032"/>
    <w:rsid w:val="0052632D"/>
    <w:rsid w:val="00526D4E"/>
    <w:rsid w:val="005341A0"/>
    <w:rsid w:val="00541CC0"/>
    <w:rsid w:val="00546920"/>
    <w:rsid w:val="005472C1"/>
    <w:rsid w:val="0054785D"/>
    <w:rsid w:val="00552CD0"/>
    <w:rsid w:val="005725CB"/>
    <w:rsid w:val="00575498"/>
    <w:rsid w:val="00576435"/>
    <w:rsid w:val="00576576"/>
    <w:rsid w:val="00580DE9"/>
    <w:rsid w:val="00580DF9"/>
    <w:rsid w:val="005871BD"/>
    <w:rsid w:val="005932AA"/>
    <w:rsid w:val="00595DA1"/>
    <w:rsid w:val="005969A4"/>
    <w:rsid w:val="005A0B5F"/>
    <w:rsid w:val="005A2957"/>
    <w:rsid w:val="005A2ADF"/>
    <w:rsid w:val="005B07B4"/>
    <w:rsid w:val="005C1B99"/>
    <w:rsid w:val="005D122B"/>
    <w:rsid w:val="005D6C51"/>
    <w:rsid w:val="005F532B"/>
    <w:rsid w:val="005F6BD1"/>
    <w:rsid w:val="00603CF1"/>
    <w:rsid w:val="00605879"/>
    <w:rsid w:val="00606447"/>
    <w:rsid w:val="006105A4"/>
    <w:rsid w:val="00611AFA"/>
    <w:rsid w:val="0061590E"/>
    <w:rsid w:val="00622D51"/>
    <w:rsid w:val="00625848"/>
    <w:rsid w:val="00627172"/>
    <w:rsid w:val="006307E6"/>
    <w:rsid w:val="006326FB"/>
    <w:rsid w:val="0064301E"/>
    <w:rsid w:val="00644AF6"/>
    <w:rsid w:val="006454C0"/>
    <w:rsid w:val="00650681"/>
    <w:rsid w:val="00656A42"/>
    <w:rsid w:val="006572EC"/>
    <w:rsid w:val="00671A4D"/>
    <w:rsid w:val="00672D76"/>
    <w:rsid w:val="00674AEE"/>
    <w:rsid w:val="00680CB9"/>
    <w:rsid w:val="006832D3"/>
    <w:rsid w:val="00695DE7"/>
    <w:rsid w:val="006B33C1"/>
    <w:rsid w:val="006C3244"/>
    <w:rsid w:val="006D1CB4"/>
    <w:rsid w:val="006D73BA"/>
    <w:rsid w:val="006F1DE9"/>
    <w:rsid w:val="00700A38"/>
    <w:rsid w:val="00702F75"/>
    <w:rsid w:val="00704DB7"/>
    <w:rsid w:val="00717EF6"/>
    <w:rsid w:val="0072339E"/>
    <w:rsid w:val="0073174F"/>
    <w:rsid w:val="00741434"/>
    <w:rsid w:val="00741BC2"/>
    <w:rsid w:val="0075000D"/>
    <w:rsid w:val="00755B25"/>
    <w:rsid w:val="00757B99"/>
    <w:rsid w:val="00762AA2"/>
    <w:rsid w:val="00776AFE"/>
    <w:rsid w:val="00785EAA"/>
    <w:rsid w:val="00795FED"/>
    <w:rsid w:val="007A00D7"/>
    <w:rsid w:val="007A1E80"/>
    <w:rsid w:val="007A3F8A"/>
    <w:rsid w:val="007A4672"/>
    <w:rsid w:val="007B2F36"/>
    <w:rsid w:val="007B44D1"/>
    <w:rsid w:val="007B632E"/>
    <w:rsid w:val="007B7658"/>
    <w:rsid w:val="007C3E9F"/>
    <w:rsid w:val="007C7D74"/>
    <w:rsid w:val="007D24A8"/>
    <w:rsid w:val="007D6634"/>
    <w:rsid w:val="007D680E"/>
    <w:rsid w:val="007E1467"/>
    <w:rsid w:val="007E5A3E"/>
    <w:rsid w:val="00810A31"/>
    <w:rsid w:val="00811B12"/>
    <w:rsid w:val="00813110"/>
    <w:rsid w:val="00816BBF"/>
    <w:rsid w:val="00837C0E"/>
    <w:rsid w:val="00873696"/>
    <w:rsid w:val="00873BBD"/>
    <w:rsid w:val="0088241C"/>
    <w:rsid w:val="00894565"/>
    <w:rsid w:val="008B1EAC"/>
    <w:rsid w:val="008D5EC3"/>
    <w:rsid w:val="008D7DCA"/>
    <w:rsid w:val="008F3555"/>
    <w:rsid w:val="00900D35"/>
    <w:rsid w:val="009021F4"/>
    <w:rsid w:val="009025E8"/>
    <w:rsid w:val="009106D3"/>
    <w:rsid w:val="009157DC"/>
    <w:rsid w:val="00917BFE"/>
    <w:rsid w:val="009231EE"/>
    <w:rsid w:val="0092780A"/>
    <w:rsid w:val="0093211C"/>
    <w:rsid w:val="009327F5"/>
    <w:rsid w:val="009448CF"/>
    <w:rsid w:val="00945E9B"/>
    <w:rsid w:val="00946899"/>
    <w:rsid w:val="009477F1"/>
    <w:rsid w:val="00953715"/>
    <w:rsid w:val="0095600D"/>
    <w:rsid w:val="0096016B"/>
    <w:rsid w:val="00971588"/>
    <w:rsid w:val="00982536"/>
    <w:rsid w:val="00982780"/>
    <w:rsid w:val="009946A1"/>
    <w:rsid w:val="009A4A51"/>
    <w:rsid w:val="009A5036"/>
    <w:rsid w:val="009C2ABA"/>
    <w:rsid w:val="009C3B42"/>
    <w:rsid w:val="009D48A5"/>
    <w:rsid w:val="009D6C4B"/>
    <w:rsid w:val="009E33EB"/>
    <w:rsid w:val="009F0173"/>
    <w:rsid w:val="009F4338"/>
    <w:rsid w:val="00A05D58"/>
    <w:rsid w:val="00A05E62"/>
    <w:rsid w:val="00A20F1C"/>
    <w:rsid w:val="00A24006"/>
    <w:rsid w:val="00A420D9"/>
    <w:rsid w:val="00A43744"/>
    <w:rsid w:val="00A5161E"/>
    <w:rsid w:val="00A556E2"/>
    <w:rsid w:val="00A70A49"/>
    <w:rsid w:val="00A7418A"/>
    <w:rsid w:val="00A74A77"/>
    <w:rsid w:val="00A9060D"/>
    <w:rsid w:val="00A90876"/>
    <w:rsid w:val="00A96DE2"/>
    <w:rsid w:val="00AA2CDA"/>
    <w:rsid w:val="00AA6789"/>
    <w:rsid w:val="00AB07FF"/>
    <w:rsid w:val="00AE367A"/>
    <w:rsid w:val="00B35030"/>
    <w:rsid w:val="00B406D9"/>
    <w:rsid w:val="00B43654"/>
    <w:rsid w:val="00B454BC"/>
    <w:rsid w:val="00B525BB"/>
    <w:rsid w:val="00B55E6D"/>
    <w:rsid w:val="00B7055E"/>
    <w:rsid w:val="00B82C13"/>
    <w:rsid w:val="00B87DF9"/>
    <w:rsid w:val="00B92B1D"/>
    <w:rsid w:val="00BA2C9D"/>
    <w:rsid w:val="00BC1116"/>
    <w:rsid w:val="00BC21DE"/>
    <w:rsid w:val="00BC5E37"/>
    <w:rsid w:val="00BD1A02"/>
    <w:rsid w:val="00BF240F"/>
    <w:rsid w:val="00BF6A54"/>
    <w:rsid w:val="00C0495D"/>
    <w:rsid w:val="00C072CB"/>
    <w:rsid w:val="00C075EC"/>
    <w:rsid w:val="00C14C10"/>
    <w:rsid w:val="00C16E24"/>
    <w:rsid w:val="00C23553"/>
    <w:rsid w:val="00C23E12"/>
    <w:rsid w:val="00C24104"/>
    <w:rsid w:val="00C25808"/>
    <w:rsid w:val="00C264BE"/>
    <w:rsid w:val="00C32077"/>
    <w:rsid w:val="00C32956"/>
    <w:rsid w:val="00C42CF6"/>
    <w:rsid w:val="00C433DC"/>
    <w:rsid w:val="00C46498"/>
    <w:rsid w:val="00C4683C"/>
    <w:rsid w:val="00C536E7"/>
    <w:rsid w:val="00C57B84"/>
    <w:rsid w:val="00C64557"/>
    <w:rsid w:val="00C6681E"/>
    <w:rsid w:val="00C71412"/>
    <w:rsid w:val="00C8219D"/>
    <w:rsid w:val="00C90E6B"/>
    <w:rsid w:val="00C96319"/>
    <w:rsid w:val="00CA174A"/>
    <w:rsid w:val="00CA7000"/>
    <w:rsid w:val="00CB39BD"/>
    <w:rsid w:val="00CB4612"/>
    <w:rsid w:val="00CB511E"/>
    <w:rsid w:val="00CB5845"/>
    <w:rsid w:val="00CC0412"/>
    <w:rsid w:val="00CC07B0"/>
    <w:rsid w:val="00CC4F1A"/>
    <w:rsid w:val="00CE2475"/>
    <w:rsid w:val="00CE6BE6"/>
    <w:rsid w:val="00CF66F8"/>
    <w:rsid w:val="00D11A99"/>
    <w:rsid w:val="00D1402A"/>
    <w:rsid w:val="00D2082F"/>
    <w:rsid w:val="00D266E5"/>
    <w:rsid w:val="00D339AF"/>
    <w:rsid w:val="00D33D50"/>
    <w:rsid w:val="00D55123"/>
    <w:rsid w:val="00D57014"/>
    <w:rsid w:val="00D572BE"/>
    <w:rsid w:val="00D6279A"/>
    <w:rsid w:val="00D64247"/>
    <w:rsid w:val="00D701B3"/>
    <w:rsid w:val="00D70EB2"/>
    <w:rsid w:val="00D81DD6"/>
    <w:rsid w:val="00D836B5"/>
    <w:rsid w:val="00D85A3F"/>
    <w:rsid w:val="00D869AF"/>
    <w:rsid w:val="00D90CB7"/>
    <w:rsid w:val="00D91DF9"/>
    <w:rsid w:val="00D966A5"/>
    <w:rsid w:val="00DA6B3B"/>
    <w:rsid w:val="00DB211E"/>
    <w:rsid w:val="00DD4299"/>
    <w:rsid w:val="00DE03A8"/>
    <w:rsid w:val="00DE22FE"/>
    <w:rsid w:val="00DE2B61"/>
    <w:rsid w:val="00DE5A64"/>
    <w:rsid w:val="00DE7B1D"/>
    <w:rsid w:val="00DF4061"/>
    <w:rsid w:val="00DF44DA"/>
    <w:rsid w:val="00E05A65"/>
    <w:rsid w:val="00E05C94"/>
    <w:rsid w:val="00E07CA3"/>
    <w:rsid w:val="00E1016C"/>
    <w:rsid w:val="00E16751"/>
    <w:rsid w:val="00E22FCA"/>
    <w:rsid w:val="00E24FE9"/>
    <w:rsid w:val="00E32386"/>
    <w:rsid w:val="00E4061C"/>
    <w:rsid w:val="00E41BB3"/>
    <w:rsid w:val="00E41C32"/>
    <w:rsid w:val="00E72BE9"/>
    <w:rsid w:val="00E747FE"/>
    <w:rsid w:val="00E753CB"/>
    <w:rsid w:val="00E76144"/>
    <w:rsid w:val="00E7794A"/>
    <w:rsid w:val="00E967B0"/>
    <w:rsid w:val="00EB2E64"/>
    <w:rsid w:val="00EB6552"/>
    <w:rsid w:val="00EC0ED6"/>
    <w:rsid w:val="00EC47CF"/>
    <w:rsid w:val="00EC4E19"/>
    <w:rsid w:val="00EE0623"/>
    <w:rsid w:val="00EE11AB"/>
    <w:rsid w:val="00EE30CE"/>
    <w:rsid w:val="00F049F9"/>
    <w:rsid w:val="00F06742"/>
    <w:rsid w:val="00F06928"/>
    <w:rsid w:val="00F06F96"/>
    <w:rsid w:val="00F1047E"/>
    <w:rsid w:val="00F13BA5"/>
    <w:rsid w:val="00F227A6"/>
    <w:rsid w:val="00F341F0"/>
    <w:rsid w:val="00F370E9"/>
    <w:rsid w:val="00F465B0"/>
    <w:rsid w:val="00F472BD"/>
    <w:rsid w:val="00F51C85"/>
    <w:rsid w:val="00F52393"/>
    <w:rsid w:val="00F62355"/>
    <w:rsid w:val="00F738CB"/>
    <w:rsid w:val="00F816B2"/>
    <w:rsid w:val="00F84101"/>
    <w:rsid w:val="00F84B9F"/>
    <w:rsid w:val="00F8532B"/>
    <w:rsid w:val="00F86081"/>
    <w:rsid w:val="00FA3CF6"/>
    <w:rsid w:val="00FB33EF"/>
    <w:rsid w:val="00FB5E97"/>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E3"/>
    <w:pPr>
      <w:spacing w:after="160" w:line="25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169E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169E3"/>
    <w:rPr>
      <w:rFonts w:cs="Times New Roman"/>
      <w:sz w:val="20"/>
      <w:szCs w:val="20"/>
      <w:lang w:val="en-GB"/>
    </w:rPr>
  </w:style>
  <w:style w:type="character" w:styleId="CommentReference">
    <w:name w:val="annotation reference"/>
    <w:basedOn w:val="DefaultParagraphFont"/>
    <w:uiPriority w:val="99"/>
    <w:semiHidden/>
    <w:rsid w:val="003169E3"/>
    <w:rPr>
      <w:rFonts w:cs="Times New Roman"/>
      <w:sz w:val="16"/>
      <w:szCs w:val="16"/>
    </w:rPr>
  </w:style>
  <w:style w:type="table" w:styleId="TableGrid">
    <w:name w:val="Table Grid"/>
    <w:basedOn w:val="TableNormal"/>
    <w:uiPriority w:val="99"/>
    <w:rsid w:val="00316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169E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rsid w:val="00717EF6"/>
    <w:rPr>
      <w:b/>
      <w:bCs/>
    </w:rPr>
  </w:style>
  <w:style w:type="character" w:customStyle="1" w:styleId="CommentSubjectChar">
    <w:name w:val="Comment Subject Char"/>
    <w:basedOn w:val="CommentTextChar"/>
    <w:link w:val="CommentSubject"/>
    <w:uiPriority w:val="99"/>
    <w:semiHidden/>
    <w:locked/>
    <w:rsid w:val="00717EF6"/>
    <w:rPr>
      <w:b/>
      <w:bCs/>
    </w:rPr>
  </w:style>
  <w:style w:type="paragraph" w:styleId="ListParagraph">
    <w:name w:val="List Paragraph"/>
    <w:basedOn w:val="Normal"/>
    <w:uiPriority w:val="99"/>
    <w:qFormat/>
    <w:rsid w:val="00E76144"/>
    <w:pPr>
      <w:ind w:left="720"/>
      <w:contextualSpacing/>
    </w:pPr>
  </w:style>
  <w:style w:type="paragraph" w:styleId="Revision">
    <w:name w:val="Revision"/>
    <w:hidden/>
    <w:uiPriority w:val="99"/>
    <w:semiHidden/>
    <w:rsid w:val="00F86081"/>
    <w:rPr>
      <w:lang w:val="en-GB" w:eastAsia="en-US"/>
    </w:rPr>
  </w:style>
  <w:style w:type="character" w:styleId="Strong">
    <w:name w:val="Strong"/>
    <w:basedOn w:val="DefaultParagraphFont"/>
    <w:uiPriority w:val="99"/>
    <w:qFormat/>
    <w:rsid w:val="000F2337"/>
    <w:rPr>
      <w:rFonts w:cs="Times New Roman"/>
      <w:b/>
      <w:bCs/>
    </w:rPr>
  </w:style>
  <w:style w:type="character" w:styleId="SubtleEmphasis">
    <w:name w:val="Subtle Emphasis"/>
    <w:basedOn w:val="DefaultParagraphFont"/>
    <w:uiPriority w:val="99"/>
    <w:qFormat/>
    <w:rsid w:val="009231EE"/>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1580942929">
      <w:marLeft w:val="0"/>
      <w:marRight w:val="0"/>
      <w:marTop w:val="0"/>
      <w:marBottom w:val="0"/>
      <w:divBdr>
        <w:top w:val="none" w:sz="0" w:space="0" w:color="auto"/>
        <w:left w:val="none" w:sz="0" w:space="0" w:color="auto"/>
        <w:bottom w:val="none" w:sz="0" w:space="0" w:color="auto"/>
        <w:right w:val="none" w:sz="0" w:space="0" w:color="auto"/>
      </w:divBdr>
    </w:div>
    <w:div w:id="1580942930">
      <w:marLeft w:val="0"/>
      <w:marRight w:val="0"/>
      <w:marTop w:val="0"/>
      <w:marBottom w:val="0"/>
      <w:divBdr>
        <w:top w:val="none" w:sz="0" w:space="0" w:color="auto"/>
        <w:left w:val="none" w:sz="0" w:space="0" w:color="auto"/>
        <w:bottom w:val="none" w:sz="0" w:space="0" w:color="auto"/>
        <w:right w:val="none" w:sz="0" w:space="0" w:color="auto"/>
      </w:divBdr>
    </w:div>
    <w:div w:id="1580942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Pages>
  <Words>1062</Words>
  <Characters>6055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ЗА ПРОВЕРКА</dc:title>
  <dc:subject/>
  <dc:creator>Pc</dc:creator>
  <cp:keywords/>
  <dc:description/>
  <cp:lastModifiedBy>csr</cp:lastModifiedBy>
  <cp:revision>5</cp:revision>
  <cp:lastPrinted>2023-02-24T07:50:00Z</cp:lastPrinted>
  <dcterms:created xsi:type="dcterms:W3CDTF">2023-02-07T08:25:00Z</dcterms:created>
  <dcterms:modified xsi:type="dcterms:W3CDTF">2023-10-18T09:56:00Z</dcterms:modified>
</cp:coreProperties>
</file>